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7C1" w:rsidRPr="00D55782" w:rsidRDefault="00D55782" w:rsidP="00665690">
      <w:pPr>
        <w:adjustRightInd w:val="0"/>
        <w:snapToGrid w:val="0"/>
        <w:spacing w:after="0"/>
        <w:jc w:val="center"/>
        <w:rPr>
          <w:rFonts w:ascii="微软雅黑" w:eastAsia="微软雅黑" w:hAnsi="微软雅黑"/>
          <w:b/>
          <w:sz w:val="40"/>
        </w:rPr>
      </w:pPr>
      <w:bookmarkStart w:id="0" w:name="OLE_LINK1"/>
      <w:bookmarkStart w:id="1" w:name="OLE_LINK2"/>
      <w:r w:rsidRPr="00D55782">
        <w:rPr>
          <w:rFonts w:ascii="微软雅黑" w:eastAsia="微软雅黑" w:hAnsi="微软雅黑" w:hint="eastAsia"/>
          <w:b/>
          <w:sz w:val="40"/>
        </w:rPr>
        <w:t>CFQ日常型认知能力差错水平测试</w:t>
      </w:r>
    </w:p>
    <w:p w:rsidR="00665690" w:rsidRDefault="00665690" w:rsidP="00665690">
      <w:pPr>
        <w:adjustRightInd w:val="0"/>
        <w:snapToGrid w:val="0"/>
        <w:spacing w:after="0" w:line="240" w:lineRule="auto"/>
        <w:jc w:val="center"/>
        <w:rPr>
          <w:rFonts w:ascii="微软雅黑" w:eastAsia="微软雅黑" w:hAnsi="微软雅黑"/>
          <w:color w:val="0070C0"/>
          <w:sz w:val="32"/>
        </w:rPr>
      </w:pPr>
      <w:bookmarkStart w:id="2" w:name="OLE_LINK5"/>
      <w:bookmarkStart w:id="3" w:name="OLE_LINK6"/>
      <w:bookmarkEnd w:id="0"/>
      <w:bookmarkEnd w:id="1"/>
      <w:r w:rsidRPr="00D55782">
        <w:rPr>
          <w:rFonts w:ascii="微软雅黑" w:eastAsia="微软雅黑" w:hAnsi="微软雅黑"/>
          <w:color w:val="0070C0"/>
          <w:sz w:val="32"/>
        </w:rPr>
        <w:t>Cognitive Failures Questionnaire</w:t>
      </w:r>
      <w:bookmarkEnd w:id="2"/>
      <w:bookmarkEnd w:id="3"/>
    </w:p>
    <w:p w:rsidR="006B3339" w:rsidRDefault="006B3339" w:rsidP="00562E41">
      <w:pPr>
        <w:adjustRightInd w:val="0"/>
        <w:snapToGrid w:val="0"/>
        <w:spacing w:after="0" w:line="240" w:lineRule="auto"/>
        <w:jc w:val="left"/>
        <w:rPr>
          <w:rFonts w:ascii="微软雅黑" w:eastAsia="微软雅黑" w:hAnsi="微软雅黑"/>
          <w:color w:val="0070C0"/>
          <w:sz w:val="24"/>
        </w:rPr>
      </w:pPr>
      <w:bookmarkStart w:id="4" w:name="OLE_LINK3"/>
      <w:bookmarkStart w:id="5" w:name="OLE_LINK4"/>
      <w:r>
        <w:rPr>
          <w:rFonts w:ascii="微软雅黑" w:eastAsia="微软雅黑" w:hAnsi="微软雅黑" w:hint="eastAsia"/>
          <w:color w:val="0070C0"/>
          <w:sz w:val="24"/>
        </w:rPr>
        <w:t>下面的问题，</w:t>
      </w:r>
    </w:p>
    <w:p w:rsidR="006B3339" w:rsidRDefault="006B3339" w:rsidP="00562E41">
      <w:pPr>
        <w:adjustRightInd w:val="0"/>
        <w:snapToGrid w:val="0"/>
        <w:spacing w:after="0" w:line="240" w:lineRule="auto"/>
        <w:jc w:val="left"/>
        <w:rPr>
          <w:rFonts w:ascii="微软雅黑" w:eastAsia="微软雅黑" w:hAnsi="微软雅黑"/>
          <w:color w:val="0070C0"/>
          <w:sz w:val="24"/>
        </w:rPr>
      </w:pPr>
      <w:r>
        <w:rPr>
          <w:rFonts w:ascii="微软雅黑" w:eastAsia="微软雅黑" w:hAnsi="微软雅黑" w:hint="eastAsia"/>
          <w:color w:val="0070C0"/>
          <w:sz w:val="24"/>
        </w:rPr>
        <w:t>列举出了一系列我们在日常生活中都“时不时”会遇到的“小失误”。</w:t>
      </w:r>
    </w:p>
    <w:p w:rsidR="00170205" w:rsidRDefault="00170205" w:rsidP="00562E41">
      <w:pPr>
        <w:adjustRightInd w:val="0"/>
        <w:snapToGrid w:val="0"/>
        <w:spacing w:after="0" w:line="240" w:lineRule="auto"/>
        <w:jc w:val="left"/>
        <w:rPr>
          <w:rFonts w:ascii="微软雅黑" w:eastAsia="微软雅黑" w:hAnsi="微软雅黑"/>
          <w:color w:val="0070C0"/>
          <w:sz w:val="24"/>
        </w:rPr>
      </w:pPr>
      <w:r>
        <w:rPr>
          <w:rFonts w:ascii="微软雅黑" w:eastAsia="微软雅黑" w:hAnsi="微软雅黑" w:hint="eastAsia"/>
          <w:color w:val="0070C0"/>
          <w:sz w:val="24"/>
        </w:rPr>
        <w:t>然而研究表明，这些看起来“小小不言”典型情境，</w:t>
      </w:r>
    </w:p>
    <w:p w:rsidR="00170205" w:rsidRPr="00170205" w:rsidRDefault="00170205" w:rsidP="00562E41">
      <w:pPr>
        <w:adjustRightInd w:val="0"/>
        <w:snapToGrid w:val="0"/>
        <w:spacing w:after="0" w:line="240" w:lineRule="auto"/>
        <w:jc w:val="left"/>
        <w:rPr>
          <w:rFonts w:ascii="微软雅黑" w:eastAsia="微软雅黑" w:hAnsi="微软雅黑"/>
          <w:color w:val="0070C0"/>
          <w:sz w:val="24"/>
        </w:rPr>
      </w:pPr>
      <w:r>
        <w:rPr>
          <w:rFonts w:ascii="微软雅黑" w:eastAsia="微软雅黑" w:hAnsi="微软雅黑" w:hint="eastAsia"/>
          <w:color w:val="0070C0"/>
          <w:sz w:val="24"/>
        </w:rPr>
        <w:t>却都与我们的大脑机能，及目前所面临的压力水平、精神状态密切相关。</w:t>
      </w:r>
    </w:p>
    <w:p w:rsidR="006B3339" w:rsidRPr="00170205" w:rsidRDefault="00170205" w:rsidP="00562E41">
      <w:pPr>
        <w:adjustRightInd w:val="0"/>
        <w:snapToGrid w:val="0"/>
        <w:spacing w:after="0" w:line="240" w:lineRule="auto"/>
        <w:jc w:val="left"/>
        <w:rPr>
          <w:rFonts w:ascii="微软雅黑" w:eastAsia="微软雅黑" w:hAnsi="微软雅黑"/>
          <w:color w:val="FF0000"/>
          <w:sz w:val="24"/>
        </w:rPr>
      </w:pPr>
      <w:bookmarkStart w:id="6" w:name="OLE_LINK7"/>
      <w:bookmarkStart w:id="7" w:name="OLE_LINK8"/>
      <w:bookmarkEnd w:id="4"/>
      <w:bookmarkEnd w:id="5"/>
      <w:r w:rsidRPr="00170205">
        <w:rPr>
          <w:rFonts w:ascii="微软雅黑" w:eastAsia="微软雅黑" w:hAnsi="微软雅黑" w:hint="eastAsia"/>
          <w:color w:val="FF0000"/>
          <w:sz w:val="24"/>
        </w:rPr>
        <w:t>你的大脑工作状态如何？快来测测吧！</w:t>
      </w:r>
    </w:p>
    <w:p w:rsidR="00170205" w:rsidRDefault="00170205" w:rsidP="00562E41">
      <w:pPr>
        <w:adjustRightInd w:val="0"/>
        <w:snapToGrid w:val="0"/>
        <w:spacing w:after="0" w:line="240" w:lineRule="auto"/>
        <w:jc w:val="left"/>
        <w:rPr>
          <w:rFonts w:ascii="微软雅黑" w:eastAsia="微软雅黑" w:hAnsi="微软雅黑"/>
          <w:color w:val="0070C0"/>
          <w:sz w:val="24"/>
        </w:rPr>
      </w:pPr>
      <w:r>
        <w:rPr>
          <w:rFonts w:ascii="微软雅黑" w:eastAsia="微软雅黑" w:hAnsi="微软雅黑" w:hint="eastAsia"/>
          <w:color w:val="0070C0"/>
          <w:sz w:val="24"/>
        </w:rPr>
        <w:t>(勾选最近一周您出现下列情形的</w:t>
      </w:r>
      <w:r w:rsidRPr="00170205">
        <w:rPr>
          <w:rFonts w:ascii="微软雅黑" w:eastAsia="微软雅黑" w:hAnsi="微软雅黑" w:hint="eastAsia"/>
          <w:color w:val="0070C0"/>
          <w:sz w:val="24"/>
          <w:u w:val="single"/>
        </w:rPr>
        <w:t>次数</w:t>
      </w:r>
      <w:r w:rsidR="00737780">
        <w:rPr>
          <w:rFonts w:ascii="微软雅黑" w:eastAsia="微软雅黑" w:hAnsi="微软雅黑" w:hint="eastAsia"/>
          <w:color w:val="0070C0"/>
          <w:sz w:val="24"/>
        </w:rPr>
        <w:t>，测验结果请回复关键词【CFQ+您的总分】后得出，如:CFQ</w:t>
      </w:r>
      <w:r w:rsidR="00737780">
        <w:rPr>
          <w:rFonts w:ascii="微软雅黑" w:eastAsia="微软雅黑" w:hAnsi="微软雅黑"/>
          <w:color w:val="0070C0"/>
          <w:sz w:val="24"/>
        </w:rPr>
        <w:t>46</w:t>
      </w:r>
      <w:r>
        <w:rPr>
          <w:rFonts w:ascii="微软雅黑" w:eastAsia="微软雅黑" w:hAnsi="微软雅黑" w:hint="eastAsia"/>
          <w:color w:val="0070C0"/>
          <w:sz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4"/>
        <w:gridCol w:w="425"/>
        <w:gridCol w:w="477"/>
        <w:gridCol w:w="340"/>
        <w:gridCol w:w="340"/>
        <w:gridCol w:w="340"/>
      </w:tblGrid>
      <w:tr w:rsidR="00173411" w:rsidRPr="00AC6C34" w:rsidTr="00AC6C34">
        <w:tc>
          <w:tcPr>
            <w:tcW w:w="6374" w:type="dxa"/>
          </w:tcPr>
          <w:p w:rsidR="00173411" w:rsidRPr="00AC6C34" w:rsidRDefault="00173411" w:rsidP="00173411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FF0000"/>
                <w:sz w:val="21"/>
                <w:szCs w:val="21"/>
              </w:rPr>
            </w:pPr>
            <w:bookmarkStart w:id="8" w:name="OLE_LINK9"/>
            <w:bookmarkStart w:id="9" w:name="OLE_LINK10"/>
            <w:bookmarkEnd w:id="6"/>
            <w:bookmarkEnd w:id="7"/>
            <w:r w:rsidRPr="00AC6C34">
              <w:rPr>
                <w:rFonts w:ascii="微软雅黑" w:eastAsia="微软雅黑" w:hAnsi="微软雅黑" w:hint="eastAsia"/>
                <w:color w:val="FF0000"/>
                <w:sz w:val="21"/>
                <w:szCs w:val="21"/>
              </w:rPr>
              <w:t>典型日常认知差错事故</w:t>
            </w:r>
            <w:bookmarkEnd w:id="8"/>
            <w:bookmarkEnd w:id="9"/>
          </w:p>
        </w:tc>
        <w:tc>
          <w:tcPr>
            <w:tcW w:w="1922" w:type="dxa"/>
            <w:gridSpan w:val="5"/>
          </w:tcPr>
          <w:p w:rsidR="00173411" w:rsidRPr="00AC6C34" w:rsidRDefault="00173411" w:rsidP="00173411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FF000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FF0000"/>
                <w:sz w:val="21"/>
                <w:szCs w:val="21"/>
              </w:rPr>
              <w:t>最近一周出现次数</w:t>
            </w:r>
          </w:p>
        </w:tc>
      </w:tr>
      <w:tr w:rsidR="00AC6C34" w:rsidRPr="00AC6C34" w:rsidTr="00AC6C34">
        <w:tc>
          <w:tcPr>
            <w:tcW w:w="6374" w:type="dxa"/>
          </w:tcPr>
          <w:p w:rsidR="00562E41" w:rsidRPr="00AC6C34" w:rsidRDefault="00B4147B" w:rsidP="00B4147B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bookmarkStart w:id="10" w:name="_Hlk460852751"/>
            <w:r>
              <w:rPr>
                <w:rFonts w:ascii="微软雅黑" w:eastAsia="微软雅黑" w:hAnsi="微软雅黑"/>
                <w:color w:val="0070C0"/>
                <w:sz w:val="21"/>
                <w:szCs w:val="21"/>
              </w:rPr>
              <w:t>1.</w:t>
            </w:r>
            <w:bookmarkStart w:id="11" w:name="OLE_LINK11"/>
            <w:bookmarkStart w:id="12" w:name="OLE_LINK12"/>
            <w:r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草草读完一篇文章或报纸，刚放下就完全忘了讲的是什么，只好再拿过来从头开始浏览</w:t>
            </w:r>
            <w:bookmarkEnd w:id="11"/>
            <w:bookmarkEnd w:id="12"/>
            <w:r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。</w:t>
            </w:r>
          </w:p>
        </w:tc>
        <w:tc>
          <w:tcPr>
            <w:tcW w:w="425" w:type="dxa"/>
          </w:tcPr>
          <w:p w:rsidR="00562E41" w:rsidRPr="00AC6C34" w:rsidRDefault="00C66949" w:rsidP="00665690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562E41" w:rsidRPr="00AC6C34" w:rsidRDefault="00C66949" w:rsidP="00665690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562E41" w:rsidRPr="00AC6C34" w:rsidRDefault="00C66949" w:rsidP="00665690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562E41" w:rsidRPr="00AC6C34" w:rsidRDefault="00C66949" w:rsidP="00665690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562E41" w:rsidRPr="00AC6C34" w:rsidRDefault="00C66949" w:rsidP="00665690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967FAA" w:rsidP="00C66949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>
              <w:rPr>
                <w:rFonts w:ascii="微软雅黑" w:eastAsia="微软雅黑" w:hAnsi="微软雅黑"/>
                <w:color w:val="0070C0"/>
                <w:sz w:val="21"/>
                <w:szCs w:val="21"/>
              </w:rPr>
              <w:t>2.</w:t>
            </w:r>
            <w:r w:rsidR="00EF4341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想到什么走到家里另一个房间，等到了那却又忘了本来要干什么</w:t>
            </w:r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C66949" w:rsidP="00C66949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3.</w:t>
            </w:r>
            <w:r w:rsidR="00EF4341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明明看到了路旁的指示牌，大脑却没有任何意识做出任何反应</w:t>
            </w:r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C66949" w:rsidP="00C66949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4.</w:t>
            </w:r>
            <w:r w:rsidR="00144ECA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开车走到路口，听到“左转”却突然不知该往哪个方向了</w:t>
            </w:r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C66949" w:rsidP="00AA1132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5.</w:t>
            </w:r>
            <w:r w:rsidR="00AA1132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自顾自走在不太拥挤的路上，却也总不小心撞上其他人或物</w:t>
            </w:r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C66949" w:rsidP="00C66949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6.</w:t>
            </w:r>
            <w:r w:rsidR="003844A0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刚锁好门就忘了自己是不是关了家里的煤气和灯</w:t>
            </w:r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C66949" w:rsidP="00C66949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/>
                <w:color w:val="0070C0"/>
                <w:sz w:val="21"/>
                <w:szCs w:val="21"/>
              </w:rPr>
              <w:t>7.</w:t>
            </w:r>
            <w:r w:rsidR="003844A0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熟人一见面认识，可怎么也想不起名字</w:t>
            </w:r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C66949" w:rsidP="003844A0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bookmarkStart w:id="13" w:name="_Hlk460852423"/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8.</w:t>
            </w:r>
            <w:r w:rsidR="003844A0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说话嘴比脑子快，话说了出去才觉得有失得体</w:t>
            </w:r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C66949" w:rsidP="00C66949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9.</w:t>
            </w:r>
            <w:r w:rsidR="009127CD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自己忙着手头上的事，就完全听不进别人说话</w:t>
            </w:r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C66949" w:rsidP="0058061C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10.</w:t>
            </w:r>
            <w:r w:rsidR="0058061C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脾气上来了就压不住，事后又后悔没考虑到后果</w:t>
            </w:r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C66949" w:rsidP="0058061C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11.</w:t>
            </w:r>
            <w:r w:rsidR="0058061C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记下有重要信息或邮件要回，几天过后就完全忘了这回事</w:t>
            </w:r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C66949" w:rsidP="001816AF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12.</w:t>
            </w:r>
            <w:r w:rsidR="001816AF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以前开车常走的路，一段时间不开，就忘了从哪拐出来</w:t>
            </w:r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C66949" w:rsidP="00235F4D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13.</w:t>
            </w:r>
            <w:r w:rsidR="00235F4D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超市里的商品就摆在眼前，看到了都想不起来要买</w:t>
            </w:r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235F4D" w:rsidP="00235F4D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14.很简单的字，自己写出来越看越觉得哪里不对</w:t>
            </w:r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C66949" w:rsidP="00235F4D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15.</w:t>
            </w:r>
            <w:r w:rsidR="00235F4D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明明很无关痛痒的选择，却犹犹豫豫举棋不定</w:t>
            </w:r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C66949" w:rsidP="00DD7C1C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16</w:t>
            </w:r>
            <w:r w:rsidRPr="00AC6C34">
              <w:rPr>
                <w:rFonts w:ascii="微软雅黑" w:eastAsia="微软雅黑" w:hAnsi="微软雅黑"/>
                <w:color w:val="0070C0"/>
                <w:sz w:val="21"/>
                <w:szCs w:val="21"/>
              </w:rPr>
              <w:t>.</w:t>
            </w:r>
            <w:r w:rsidR="00DD7C1C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早已预订好的时间，恍恍惚惚地就错过了</w:t>
            </w:r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C66949" w:rsidP="00C66949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17.</w:t>
            </w:r>
            <w:r w:rsidR="00DD7C1C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临时把东西随手一放，一回头却怎么也想不起来放哪了</w:t>
            </w:r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C66949" w:rsidP="0094725E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/>
                <w:color w:val="0070C0"/>
                <w:sz w:val="21"/>
                <w:szCs w:val="21"/>
              </w:rPr>
              <w:t>18.</w:t>
            </w:r>
            <w:r w:rsidR="0094725E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扔垃圾或水果皮，毫不犹豫就把有用的给扔了，没用的还攥着</w:t>
            </w:r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C66949" w:rsidP="00C66949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/>
                <w:color w:val="0070C0"/>
                <w:sz w:val="21"/>
                <w:szCs w:val="21"/>
              </w:rPr>
              <w:t>19.</w:t>
            </w:r>
            <w:r w:rsidR="0094725E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明明是很重要的发言，听着听着就想入非非不知走神到哪里了</w:t>
            </w:r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94725E" w:rsidP="0094725E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20.别人介绍了几遍的名字，就是很难记住，或马上就忘了</w:t>
            </w:r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C66949" w:rsidP="000C066E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21.</w:t>
            </w:r>
            <w:r w:rsidR="000C066E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明明很专心在做一件事，一个打岔又</w:t>
            </w:r>
            <w:r w:rsidR="00E81E3D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无</w:t>
            </w:r>
            <w:r w:rsidR="000C066E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意识开始做另一件事了</w:t>
            </w:r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C66949" w:rsidP="00E81E3D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22.</w:t>
            </w:r>
            <w:r w:rsidR="00E81E3D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司空见惯的东西就挂在嘴边，却怎么也想不起来它叫什么了</w:t>
            </w:r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C66949" w:rsidP="00C66949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23.</w:t>
            </w:r>
            <w:r w:rsidR="00E81E3D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嘴里还念叨着要买什么，进商店拿了一两样东西就忘了后面的</w:t>
            </w:r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  <w:tr w:rsidR="00E81E3D" w:rsidRPr="00AC6C34" w:rsidTr="00AC6C34">
        <w:tc>
          <w:tcPr>
            <w:tcW w:w="6374" w:type="dxa"/>
          </w:tcPr>
          <w:p w:rsidR="00E81E3D" w:rsidRPr="00AC6C34" w:rsidRDefault="00E81E3D" w:rsidP="00C66949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24.</w:t>
            </w:r>
            <w:r w:rsidR="00C65337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去到一个想对陌生的环境或场合，总会丢三落四忘掉点什么</w:t>
            </w:r>
          </w:p>
        </w:tc>
        <w:tc>
          <w:tcPr>
            <w:tcW w:w="425" w:type="dxa"/>
          </w:tcPr>
          <w:p w:rsidR="00E81E3D" w:rsidRPr="00AC6C34" w:rsidRDefault="00E81E3D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</w:p>
        </w:tc>
        <w:tc>
          <w:tcPr>
            <w:tcW w:w="477" w:type="dxa"/>
          </w:tcPr>
          <w:p w:rsidR="00E81E3D" w:rsidRPr="00AC6C34" w:rsidRDefault="00E81E3D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</w:p>
        </w:tc>
        <w:tc>
          <w:tcPr>
            <w:tcW w:w="340" w:type="dxa"/>
          </w:tcPr>
          <w:p w:rsidR="00E81E3D" w:rsidRPr="00AC6C34" w:rsidRDefault="00E81E3D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</w:p>
        </w:tc>
        <w:tc>
          <w:tcPr>
            <w:tcW w:w="340" w:type="dxa"/>
          </w:tcPr>
          <w:p w:rsidR="00E81E3D" w:rsidRPr="00AC6C34" w:rsidRDefault="00E81E3D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</w:p>
        </w:tc>
        <w:tc>
          <w:tcPr>
            <w:tcW w:w="340" w:type="dxa"/>
          </w:tcPr>
          <w:p w:rsidR="00E81E3D" w:rsidRPr="00AC6C34" w:rsidRDefault="00E81E3D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</w:p>
        </w:tc>
      </w:tr>
      <w:tr w:rsidR="00AC6C34" w:rsidRPr="00AC6C34" w:rsidTr="00AC6C34">
        <w:tc>
          <w:tcPr>
            <w:tcW w:w="6374" w:type="dxa"/>
          </w:tcPr>
          <w:p w:rsidR="00C66949" w:rsidRPr="00AC6C34" w:rsidRDefault="00C66949" w:rsidP="00C66949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bookmarkStart w:id="14" w:name="OLE_LINK15"/>
            <w:bookmarkStart w:id="15" w:name="OLE_LINK16"/>
            <w:bookmarkEnd w:id="13"/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lastRenderedPageBreak/>
              <w:t>25.</w:t>
            </w:r>
            <w:r w:rsidR="001C2061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明明想的很好，却很难有效组织语言，</w:t>
            </w:r>
            <w:r w:rsidR="00826A63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完整</w:t>
            </w:r>
            <w:r w:rsidR="001C2061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表达自己的意思</w:t>
            </w:r>
            <w:bookmarkEnd w:id="14"/>
            <w:bookmarkEnd w:id="15"/>
          </w:p>
        </w:tc>
        <w:tc>
          <w:tcPr>
            <w:tcW w:w="425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4</w:t>
            </w:r>
          </w:p>
        </w:tc>
        <w:tc>
          <w:tcPr>
            <w:tcW w:w="477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3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2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1</w:t>
            </w:r>
          </w:p>
        </w:tc>
        <w:tc>
          <w:tcPr>
            <w:tcW w:w="340" w:type="dxa"/>
          </w:tcPr>
          <w:p w:rsidR="00C66949" w:rsidRPr="00AC6C34" w:rsidRDefault="00C66949" w:rsidP="00C6694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70C0"/>
                <w:sz w:val="21"/>
                <w:szCs w:val="21"/>
              </w:rPr>
            </w:pPr>
            <w:r w:rsidRPr="00AC6C34">
              <w:rPr>
                <w:rFonts w:ascii="微软雅黑" w:eastAsia="微软雅黑" w:hAnsi="微软雅黑" w:hint="eastAsia"/>
                <w:color w:val="0070C0"/>
                <w:sz w:val="21"/>
                <w:szCs w:val="21"/>
              </w:rPr>
              <w:t>0</w:t>
            </w:r>
          </w:p>
        </w:tc>
      </w:tr>
    </w:tbl>
    <w:bookmarkEnd w:id="10"/>
    <w:p w:rsidR="00117E4C" w:rsidRPr="00117E4C" w:rsidRDefault="00117E4C" w:rsidP="00117E4C">
      <w:pPr>
        <w:adjustRightInd w:val="0"/>
        <w:snapToGrid w:val="0"/>
        <w:spacing w:after="0" w:line="240" w:lineRule="auto"/>
        <w:jc w:val="left"/>
        <w:rPr>
          <w:rFonts w:ascii="微软雅黑" w:eastAsia="微软雅黑" w:hAnsi="微软雅黑"/>
          <w:color w:val="0070C0"/>
          <w:lang w:val="en-US"/>
        </w:rPr>
      </w:pPr>
      <w:r w:rsidRPr="00117E4C">
        <w:rPr>
          <w:rFonts w:ascii="微软雅黑" w:eastAsia="微软雅黑" w:hAnsi="微软雅黑" w:hint="eastAsia"/>
          <w:i/>
          <w:iCs/>
          <w:color w:val="0070C0"/>
          <w:lang w:val="en-US"/>
        </w:rPr>
        <w:t>CFQ相关学术依据：</w:t>
      </w:r>
    </w:p>
    <w:p w:rsidR="00117E4C" w:rsidRPr="00117E4C" w:rsidRDefault="00117E4C" w:rsidP="00117E4C">
      <w:pPr>
        <w:adjustRightInd w:val="0"/>
        <w:snapToGrid w:val="0"/>
        <w:spacing w:after="0" w:line="240" w:lineRule="auto"/>
        <w:jc w:val="left"/>
        <w:rPr>
          <w:rFonts w:ascii="微软雅黑" w:eastAsia="微软雅黑" w:hAnsi="微软雅黑"/>
          <w:color w:val="0070C0"/>
          <w:lang w:val="en-US"/>
        </w:rPr>
      </w:pPr>
      <w:r w:rsidRPr="00117E4C">
        <w:rPr>
          <w:rFonts w:ascii="微软雅黑" w:eastAsia="微软雅黑" w:hAnsi="微软雅黑" w:hint="eastAsia"/>
          <w:i/>
          <w:iCs/>
          <w:color w:val="0070C0"/>
        </w:rPr>
        <w:t>Andrea J.Day, K. B. (2012). Accident proneness revisited: The role of psychological stress and cognitive failure.</w:t>
      </w:r>
    </w:p>
    <w:p w:rsidR="00117E4C" w:rsidRPr="00117E4C" w:rsidRDefault="00117E4C" w:rsidP="00117E4C">
      <w:pPr>
        <w:adjustRightInd w:val="0"/>
        <w:snapToGrid w:val="0"/>
        <w:spacing w:after="0" w:line="240" w:lineRule="auto"/>
        <w:jc w:val="left"/>
        <w:rPr>
          <w:rFonts w:ascii="微软雅黑" w:eastAsia="微软雅黑" w:hAnsi="微软雅黑"/>
          <w:color w:val="0070C0"/>
          <w:lang w:val="en-US"/>
        </w:rPr>
      </w:pPr>
      <w:r w:rsidRPr="00117E4C">
        <w:rPr>
          <w:rFonts w:ascii="微软雅黑" w:eastAsia="微软雅黑" w:hAnsi="微软雅黑" w:hint="eastAsia"/>
          <w:i/>
          <w:iCs/>
          <w:color w:val="0070C0"/>
        </w:rPr>
        <w:t>R.S.Bridger, K. a. (2012). Sustaining Safety at Work: Accidents, Congnitive Failure and Stress. 2012 Southeast Asian Network of Ergonomics Societies Conference(SEANES).</w:t>
      </w:r>
    </w:p>
    <w:p w:rsidR="000401B7" w:rsidRDefault="000401B7" w:rsidP="00665690">
      <w:pPr>
        <w:adjustRightInd w:val="0"/>
        <w:snapToGrid w:val="0"/>
        <w:spacing w:after="0" w:line="240" w:lineRule="auto"/>
        <w:jc w:val="center"/>
        <w:rPr>
          <w:rFonts w:ascii="微软雅黑" w:eastAsia="微软雅黑" w:hAnsi="微软雅黑"/>
          <w:color w:val="0070C0"/>
          <w:sz w:val="32"/>
        </w:rPr>
      </w:pPr>
    </w:p>
    <w:p w:rsidR="00117E4C" w:rsidRDefault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</w:rPr>
      </w:pPr>
      <w:r>
        <w:rPr>
          <w:rFonts w:ascii="微软雅黑" w:eastAsia="微软雅黑" w:hAnsi="微软雅黑"/>
          <w:b/>
          <w:bCs/>
          <w:color w:val="0070C0"/>
          <w:sz w:val="24"/>
        </w:rPr>
        <w:br w:type="page"/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</w:rPr>
        <w:lastRenderedPageBreak/>
        <w:t>CFQ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日常型认知能力测试报告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</w:rPr>
        <w:t>Cognitive Failures Questionnaire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根据您所提交的测试结果，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您目前的大脑CFQ值(</w:t>
      </w:r>
      <w:r w:rsidRPr="00117E4C">
        <w:rPr>
          <w:rFonts w:ascii="微软雅黑" w:eastAsia="微软雅黑" w:hAnsi="微软雅黑" w:hint="eastAsia"/>
          <w:b/>
          <w:bCs/>
          <w:color w:val="0070C0"/>
          <w:sz w:val="24"/>
        </w:rPr>
        <w:t>Cognitive Failures</w:t>
      </w: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)处于[0-39]区间。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日常认知型差错频次处于正常范围，大脑及相关神经系统自我调节正常。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但如果您的分数处于偏上区间，可考虑服用可提升认知能力的脑营养品。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【ENZO脑精华】有助全面补充大脑营养，提升相关认知机能；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如有需要，您可在公众号中随时与我们沟通，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我们将根据您的具体情况给出针对性的合理化保健建议。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更多脑保健知识及ENZO营养支持，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请点击公众号底部【ENZO故事】-【相关研究】及【ENZO家族】标签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i/>
          <w:iCs/>
          <w:color w:val="0070C0"/>
          <w:sz w:val="24"/>
          <w:lang w:val="en-US"/>
        </w:rPr>
        <w:t>CFQ相关学术依据：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i/>
          <w:iCs/>
          <w:color w:val="0070C0"/>
          <w:sz w:val="24"/>
        </w:rPr>
        <w:t>Andrea J.Day, K. B. (2012). Accident proneness revisited: The role of psychological stress and cognitive failure.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i/>
          <w:iCs/>
          <w:color w:val="0070C0"/>
          <w:sz w:val="24"/>
        </w:rPr>
        <w:t>R.S.Bridger, K. a. (2012). Sustaining Safety at Work: Accidents, Congnitive Failure and Stress. 2012 Southeast Asian Network of Ergonomics Societies Conference(SEANES).</w:t>
      </w:r>
    </w:p>
    <w:p w:rsidR="00117E4C" w:rsidRDefault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</w:rPr>
      </w:pPr>
      <w:r>
        <w:rPr>
          <w:rFonts w:ascii="微软雅黑" w:eastAsia="微软雅黑" w:hAnsi="微软雅黑"/>
          <w:b/>
          <w:bCs/>
          <w:color w:val="0070C0"/>
          <w:sz w:val="24"/>
        </w:rPr>
        <w:br w:type="page"/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bookmarkStart w:id="16" w:name="_GoBack"/>
      <w:bookmarkEnd w:id="16"/>
      <w:r w:rsidRPr="00117E4C">
        <w:rPr>
          <w:rFonts w:ascii="微软雅黑" w:eastAsia="微软雅黑" w:hAnsi="微软雅黑" w:hint="eastAsia"/>
          <w:b/>
          <w:bCs/>
          <w:color w:val="0070C0"/>
          <w:sz w:val="24"/>
        </w:rPr>
        <w:lastRenderedPageBreak/>
        <w:t>CFQ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日常型认知能力测试报告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</w:rPr>
        <w:t>Cognitive Failures Questionnaire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根据您所提交的测试结果-您急需服用脑营养品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您目前的大脑CFQ值(</w:t>
      </w:r>
      <w:r w:rsidRPr="00117E4C">
        <w:rPr>
          <w:rFonts w:ascii="微软雅黑" w:eastAsia="微软雅黑" w:hAnsi="微软雅黑" w:hint="eastAsia"/>
          <w:b/>
          <w:bCs/>
          <w:color w:val="0070C0"/>
          <w:sz w:val="24"/>
        </w:rPr>
        <w:t>Cognitive Failures</w:t>
      </w: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)处于[40分以上]区间。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日常认知型差错事故增多，大脑及相关神经系统自我调节功能紊乱，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研究表明，这一区间人群除日常型差错事故外，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 xml:space="preserve">事务型操作事故也将比一般人群高出4倍 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(如:司机驾驶不当引发交通事故；财务计算失误引起经济损失等)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我们推荐您搭配服用【ENZO脑精华】及【ENZO缓压&amp;专注】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【ENZO脑精华】有助全面补充大脑营养，提升相关认知能力；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【ENZO缓压&amp;专注】持续帮助缓解精神压力，降低各种差错事故几率。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坚持连续服用3个月后，再次进行CFQ认知测试，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您将欣喜地发现，您的大脑的认知及其它相关能力将得到显著提升。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更多脑保健知识及ENZO营养支持，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  <w:t>请点击公众号底部【ENZO故事】-【相关研究】及【ENZO家族】标签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i/>
          <w:iCs/>
          <w:color w:val="0070C0"/>
          <w:sz w:val="24"/>
          <w:lang w:val="en-US"/>
        </w:rPr>
        <w:t>CFQ相关学术依据：</w:t>
      </w:r>
    </w:p>
    <w:p w:rsidR="00117E4C" w:rsidRPr="00117E4C" w:rsidRDefault="00117E4C" w:rsidP="00117E4C">
      <w:pPr>
        <w:widowControl/>
        <w:jc w:val="left"/>
        <w:rPr>
          <w:rFonts w:ascii="微软雅黑" w:eastAsia="微软雅黑" w:hAnsi="微软雅黑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i/>
          <w:iCs/>
          <w:color w:val="0070C0"/>
          <w:sz w:val="24"/>
        </w:rPr>
        <w:t>Andrea J.Day, K. B. (2012). Accident proneness revisited: The role of psychological stress and cognitive failure.</w:t>
      </w:r>
    </w:p>
    <w:p w:rsidR="000401B7" w:rsidRPr="00117E4C" w:rsidRDefault="00117E4C">
      <w:pPr>
        <w:widowControl/>
        <w:jc w:val="left"/>
        <w:rPr>
          <w:rFonts w:ascii="微软雅黑" w:eastAsia="微软雅黑" w:hAnsi="微软雅黑" w:hint="eastAsia"/>
          <w:b/>
          <w:bCs/>
          <w:color w:val="0070C0"/>
          <w:sz w:val="24"/>
          <w:lang w:val="en-US"/>
        </w:rPr>
      </w:pPr>
      <w:r w:rsidRPr="00117E4C">
        <w:rPr>
          <w:rFonts w:ascii="微软雅黑" w:eastAsia="微软雅黑" w:hAnsi="微软雅黑" w:hint="eastAsia"/>
          <w:b/>
          <w:bCs/>
          <w:i/>
          <w:iCs/>
          <w:color w:val="0070C0"/>
          <w:sz w:val="24"/>
        </w:rPr>
        <w:t>R.S.Bridger, K. a. (2012). Sustaining Safety at Work: Accidents, Congnitive Failure and Stress. 2012 Southeast Asian Network of Ergonomics Societies Conference(SEANES).</w:t>
      </w:r>
    </w:p>
    <w:sectPr w:rsidR="000401B7" w:rsidRPr="00117E4C" w:rsidSect="00F30359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C63"/>
    <w:multiLevelType w:val="hybridMultilevel"/>
    <w:tmpl w:val="C902E500"/>
    <w:lvl w:ilvl="0" w:tplc="6562E8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F3F"/>
    <w:rsid w:val="000401B7"/>
    <w:rsid w:val="000C066E"/>
    <w:rsid w:val="00117E4C"/>
    <w:rsid w:val="00144ECA"/>
    <w:rsid w:val="00170205"/>
    <w:rsid w:val="00173411"/>
    <w:rsid w:val="001816AF"/>
    <w:rsid w:val="001C2061"/>
    <w:rsid w:val="002043FE"/>
    <w:rsid w:val="00235F4D"/>
    <w:rsid w:val="00245748"/>
    <w:rsid w:val="002537D3"/>
    <w:rsid w:val="003112BC"/>
    <w:rsid w:val="00337277"/>
    <w:rsid w:val="0035508C"/>
    <w:rsid w:val="003844A0"/>
    <w:rsid w:val="0050335A"/>
    <w:rsid w:val="00562E41"/>
    <w:rsid w:val="0058061C"/>
    <w:rsid w:val="005D397D"/>
    <w:rsid w:val="00665690"/>
    <w:rsid w:val="006B3339"/>
    <w:rsid w:val="00737780"/>
    <w:rsid w:val="007657C1"/>
    <w:rsid w:val="007B282C"/>
    <w:rsid w:val="007C54AD"/>
    <w:rsid w:val="00826A63"/>
    <w:rsid w:val="00871650"/>
    <w:rsid w:val="00900126"/>
    <w:rsid w:val="009127CD"/>
    <w:rsid w:val="0094725E"/>
    <w:rsid w:val="00967FAA"/>
    <w:rsid w:val="009D1F3F"/>
    <w:rsid w:val="00A55850"/>
    <w:rsid w:val="00A714DD"/>
    <w:rsid w:val="00AA1132"/>
    <w:rsid w:val="00AC6C34"/>
    <w:rsid w:val="00B4147B"/>
    <w:rsid w:val="00B74436"/>
    <w:rsid w:val="00B8478E"/>
    <w:rsid w:val="00B85EEF"/>
    <w:rsid w:val="00C65337"/>
    <w:rsid w:val="00C66949"/>
    <w:rsid w:val="00D31908"/>
    <w:rsid w:val="00D55782"/>
    <w:rsid w:val="00DB3401"/>
    <w:rsid w:val="00DD7C1C"/>
    <w:rsid w:val="00DF4847"/>
    <w:rsid w:val="00E16324"/>
    <w:rsid w:val="00E463F0"/>
    <w:rsid w:val="00E81E3D"/>
    <w:rsid w:val="00E86491"/>
    <w:rsid w:val="00EE535C"/>
    <w:rsid w:val="00EF4341"/>
    <w:rsid w:val="00F17592"/>
    <w:rsid w:val="00F30359"/>
    <w:rsid w:val="00F836EF"/>
    <w:rsid w:val="00FC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EB34E"/>
  <w15:chartTrackingRefBased/>
  <w15:docId w15:val="{AEC1817B-4F88-4DC1-9CFF-EAA12518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="Times New Roman" w:cs="Times New Roman"/>
        <w:sz w:val="22"/>
        <w:szCs w:val="22"/>
        <w:lang w:val="en-NZ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0"/>
    <w:uiPriority w:val="9"/>
    <w:qFormat/>
    <w:rsid w:val="00665690"/>
    <w:pPr>
      <w:widowControl/>
      <w:spacing w:before="100" w:beforeAutospacing="1" w:after="100" w:afterAutospacing="1" w:line="240" w:lineRule="auto"/>
      <w:jc w:val="left"/>
      <w:outlineLvl w:val="4"/>
    </w:pPr>
    <w:rPr>
      <w:rFonts w:ascii="宋体" w:eastAsia="宋体" w:hAnsi="宋体" w:cs="宋体"/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标题 5 字符"/>
    <w:basedOn w:val="a0"/>
    <w:link w:val="5"/>
    <w:uiPriority w:val="9"/>
    <w:rsid w:val="00665690"/>
    <w:rPr>
      <w:rFonts w:ascii="宋体" w:eastAsia="宋体" w:hAnsi="宋体" w:cs="宋体"/>
      <w:b/>
      <w:bCs/>
      <w:sz w:val="20"/>
      <w:szCs w:val="20"/>
      <w:lang w:val="en-US"/>
    </w:rPr>
  </w:style>
  <w:style w:type="table" w:styleId="a3">
    <w:name w:val="Table Grid"/>
    <w:basedOn w:val="a1"/>
    <w:uiPriority w:val="39"/>
    <w:rsid w:val="00562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6324"/>
    <w:pPr>
      <w:ind w:firstLineChars="200" w:firstLine="420"/>
    </w:pPr>
  </w:style>
  <w:style w:type="paragraph" w:styleId="a5">
    <w:name w:val="Normal (Web)"/>
    <w:basedOn w:val="a"/>
    <w:uiPriority w:val="99"/>
    <w:semiHidden/>
    <w:unhideWhenUsed/>
    <w:rsid w:val="000401B7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4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安硕</dc:creator>
  <cp:keywords/>
  <dc:description/>
  <cp:lastModifiedBy>安硕</cp:lastModifiedBy>
  <cp:revision>53</cp:revision>
  <dcterms:created xsi:type="dcterms:W3CDTF">2016-08-30T04:58:00Z</dcterms:created>
  <dcterms:modified xsi:type="dcterms:W3CDTF">2016-09-06T02:57:00Z</dcterms:modified>
</cp:coreProperties>
</file>